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30E59" w:rsidRPr="00D30E59" w:rsidRDefault="00D30E59" w:rsidP="00D30E59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D30E59">
        <w:rPr>
          <w:b/>
          <w:bCs/>
          <w:color w:val="333333"/>
          <w:sz w:val="28"/>
          <w:szCs w:val="28"/>
        </w:rPr>
        <w:t>Возмещение ущерба от дорожно-транспортного происшествия при наличии у виновника поддельного полиса ОСАГО</w:t>
      </w:r>
    </w:p>
    <w:bookmarkEnd w:id="0"/>
    <w:p w:rsidR="00D30E59" w:rsidRDefault="00D30E59" w:rsidP="00D30E59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D30E59" w:rsidRPr="00D30E59" w:rsidRDefault="00D30E59" w:rsidP="00D30E5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30E59">
        <w:rPr>
          <w:color w:val="333333"/>
          <w:sz w:val="28"/>
          <w:szCs w:val="28"/>
        </w:rPr>
        <w:t>При наличии у виновника дорожно-транспортного происшествия (далее – ДТП) поддельного полиса ОСАГО и отсутствии иных доказательств заключения договора ОСАГО гражданин сможет получить возмещение ущерба через страховщика. Взыскание ущерба будет возможно в добровольном либо судебном порядке.</w:t>
      </w:r>
    </w:p>
    <w:p w:rsidR="00D30E59" w:rsidRPr="00D30E59" w:rsidRDefault="00D30E59" w:rsidP="00D30E5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30E59">
        <w:rPr>
          <w:color w:val="333333"/>
          <w:sz w:val="28"/>
          <w:szCs w:val="28"/>
        </w:rPr>
        <w:t>Проверить действительность полиса можно на официальном сайте Российского союза автостраховщиков (далее – РСА), а также с помощью QR-кода, указанного в полисе. До 31.12.2022 включительно при заключении договоров ОСАГО, внесении в них изменений, а также выдаче их дубликатов страховщики могут использовать бланки старых полисов ОСАГО, изготовленные до 29.08.2021.</w:t>
      </w:r>
    </w:p>
    <w:p w:rsidR="00D30E59" w:rsidRPr="00D30E59" w:rsidRDefault="00D30E59" w:rsidP="00D30E5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30E59">
        <w:rPr>
          <w:color w:val="333333"/>
          <w:sz w:val="28"/>
          <w:szCs w:val="28"/>
        </w:rPr>
        <w:t>В зависимости от конкретных обстоятельств ущерб может быть взыскан: с самого виновника ДТП (причинителя вреда); лица, не являющегося причинителем вреда (например, с собственника транспортного средства); юридического лица либо гражданина, если вред причинен их работником при исполнении трудовых обязанностей; РСА - если в результате ДТП причинен вред здоровью или жизни потерпевшего (в пределах установленных сумм).</w:t>
      </w:r>
    </w:p>
    <w:p w:rsidR="00D30E59" w:rsidRPr="00D30E59" w:rsidRDefault="00D30E59" w:rsidP="00D30E5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30E59">
        <w:rPr>
          <w:color w:val="333333"/>
          <w:sz w:val="28"/>
          <w:szCs w:val="28"/>
        </w:rPr>
        <w:t>Чтобы взыскать ущерб с виновника ДТП, необходимо: определиться с размером ущерба (вред имуществу потерпевшего, вред жизни и здоровью потерпевшего, вред в связи со смертью кормильца, моральный вред); предложить виновнику ДТП добровольно взыскать причиненный ущерб (заключить письменное соглашение); в случае отказа виновника возместить ущерб в добровольном порядке направить в суд соответствующее исковое заявление с приложением документов, подтверждающих доводы (документы по факту ДТП, оформленные сотрудниками ГИБДД; документы о праве собственности на автомобиль, отчет об оценке величины ущерба, выданной экспертной организацией; документы, подтверждающие досудебное обращение к виновнику; медицинские документы, подтверждающие причинение вреда здоровью; иные документы); принять участие в судебных заседаниях, получить решение суда и исполнительный лист.</w:t>
      </w:r>
    </w:p>
    <w:p w:rsidR="00D30E59" w:rsidRPr="00D30E59" w:rsidRDefault="00D30E59" w:rsidP="00D30E5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30E59">
        <w:rPr>
          <w:color w:val="333333"/>
          <w:sz w:val="28"/>
          <w:szCs w:val="28"/>
        </w:rPr>
        <w:t>Исполнительный лист является основанием для возбуждения судебным приставом-исполнителем исполнительного производства. Судебный пристав-исполнитель может обратить взыскание на счета должника в банках, на все виды доходов и имущество, включая цифровую валюту.</w:t>
      </w:r>
    </w:p>
    <w:p w:rsidR="00D30E59" w:rsidRPr="00D30E59" w:rsidRDefault="00D30E59" w:rsidP="00D30E5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30E59">
        <w:rPr>
          <w:color w:val="333333"/>
          <w:sz w:val="28"/>
          <w:szCs w:val="28"/>
        </w:rPr>
        <w:t>Если судебным приставом будет установлено, что у должника отсутствует имущество, на которое может быть обращено взыскание, и все допустимые меры по отысканию такого имущества оказались безрезультатными, судебный пристав-исполнитель вынесет постановление об окончании исполнительного производства и возвратит взыскателю исполнительный лист.</w:t>
      </w:r>
    </w:p>
    <w:p w:rsidR="00D30E59" w:rsidRPr="00D30E59" w:rsidRDefault="00D30E59" w:rsidP="00D30E5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30E59">
        <w:rPr>
          <w:color w:val="333333"/>
          <w:sz w:val="28"/>
          <w:szCs w:val="28"/>
        </w:rPr>
        <w:lastRenderedPageBreak/>
        <w:t>Взыскатель может предъявить его к исполнению повторно в течение трех лет со дня вступления в силу решения суда, но не ранее шести месяцев со дня вынесения постановления об окончании исполнительного производства и возвращения ему исполнительного документа.</w:t>
      </w:r>
    </w:p>
    <w:p w:rsidR="009D26A1" w:rsidRPr="00D30E59" w:rsidRDefault="009D26A1" w:rsidP="00D30E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B03" w:rsidRPr="00564199" w:rsidRDefault="00056B0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9664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2022-07-28T10:50:00Z</dcterms:created>
  <dcterms:modified xsi:type="dcterms:W3CDTF">2022-07-28T10:50:00Z</dcterms:modified>
</cp:coreProperties>
</file>